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44" w:rsidRPr="00502744" w:rsidRDefault="00502744" w:rsidP="00502744">
      <w:pPr>
        <w:spacing w:after="0" w:line="360" w:lineRule="auto"/>
        <w:ind w:left="-283" w:right="-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 579.266</w:t>
      </w:r>
    </w:p>
    <w:p w:rsidR="000C6798" w:rsidRDefault="000C6798" w:rsidP="000C6798">
      <w:pPr>
        <w:spacing w:after="0" w:line="360" w:lineRule="auto"/>
        <w:ind w:left="-283" w:right="-3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ВЛИЯНИЕ </w:t>
      </w:r>
      <w:r w:rsidR="00B47796" w:rsidRPr="00B47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СВЕРХНИЗКОВОЛЬТНОГО ПРЕОБРАЗОВАТЕЛЯ </w:t>
      </w:r>
      <w:r w:rsidRPr="000C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ГЕНЕРАЦИЮ ЭЛЕКТРОЭНЕРГИИ В МТЭ </w:t>
      </w:r>
    </w:p>
    <w:p w:rsidR="003558A3" w:rsidRPr="00502744" w:rsidRDefault="000C6798" w:rsidP="005027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558A3" w:rsidRPr="00502744">
        <w:rPr>
          <w:rFonts w:ascii="Times New Roman" w:hAnsi="Times New Roman" w:cs="Times New Roman"/>
          <w:sz w:val="28"/>
          <w:szCs w:val="28"/>
        </w:rPr>
        <w:t>.А. Филиппова</w:t>
      </w:r>
      <w:r w:rsidR="000B3843">
        <w:rPr>
          <w:rFonts w:ascii="Times New Roman" w:hAnsi="Times New Roman" w:cs="Times New Roman"/>
          <w:sz w:val="28"/>
          <w:szCs w:val="28"/>
        </w:rPr>
        <w:t xml:space="preserve">, </w:t>
      </w:r>
      <w:r w:rsidR="00585771" w:rsidRPr="00502744">
        <w:rPr>
          <w:rFonts w:ascii="Times New Roman" w:hAnsi="Times New Roman" w:cs="Times New Roman"/>
          <w:sz w:val="28"/>
          <w:szCs w:val="28"/>
        </w:rPr>
        <w:t>А.</w:t>
      </w:r>
      <w:r w:rsidR="0058577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585771">
        <w:rPr>
          <w:rFonts w:ascii="Times New Roman" w:hAnsi="Times New Roman" w:cs="Times New Roman"/>
          <w:sz w:val="28"/>
          <w:szCs w:val="28"/>
        </w:rPr>
        <w:t>Самков</w:t>
      </w:r>
      <w:proofErr w:type="spellEnd"/>
      <w:r w:rsidR="00585771">
        <w:rPr>
          <w:rFonts w:ascii="Times New Roman" w:hAnsi="Times New Roman" w:cs="Times New Roman"/>
          <w:sz w:val="28"/>
          <w:szCs w:val="28"/>
        </w:rPr>
        <w:t>,</w:t>
      </w:r>
      <w:r w:rsidR="00B47796">
        <w:rPr>
          <w:rFonts w:ascii="Times New Roman" w:hAnsi="Times New Roman" w:cs="Times New Roman"/>
          <w:sz w:val="28"/>
          <w:szCs w:val="28"/>
        </w:rPr>
        <w:t xml:space="preserve"> А.А. </w:t>
      </w:r>
      <w:r w:rsidR="00585771">
        <w:rPr>
          <w:rFonts w:ascii="Times New Roman" w:hAnsi="Times New Roman" w:cs="Times New Roman"/>
          <w:sz w:val="28"/>
          <w:szCs w:val="28"/>
        </w:rPr>
        <w:t xml:space="preserve">Лазукин, </w:t>
      </w:r>
      <w:r w:rsidR="00B47796">
        <w:rPr>
          <w:rFonts w:ascii="Times New Roman" w:hAnsi="Times New Roman" w:cs="Times New Roman"/>
          <w:sz w:val="28"/>
          <w:szCs w:val="28"/>
        </w:rPr>
        <w:t xml:space="preserve">Н.Н. </w:t>
      </w:r>
      <w:r w:rsidR="00585771">
        <w:rPr>
          <w:rFonts w:ascii="Times New Roman" w:hAnsi="Times New Roman" w:cs="Times New Roman"/>
          <w:sz w:val="28"/>
          <w:szCs w:val="28"/>
        </w:rPr>
        <w:t>Волченко</w:t>
      </w:r>
    </w:p>
    <w:p w:rsidR="003558A3" w:rsidRPr="00502744" w:rsidRDefault="00BB609C" w:rsidP="0050274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2744">
        <w:rPr>
          <w:rFonts w:ascii="Times New Roman" w:hAnsi="Times New Roman" w:cs="Times New Roman"/>
          <w:i/>
          <w:sz w:val="28"/>
          <w:szCs w:val="28"/>
        </w:rPr>
        <w:t>Кубанский государственный университет, Краснодар</w:t>
      </w:r>
    </w:p>
    <w:p w:rsidR="00394CDE" w:rsidRPr="00B47796" w:rsidRDefault="00BB609C" w:rsidP="00B47796">
      <w:pPr>
        <w:spacing w:after="0" w:line="360" w:lineRule="auto"/>
        <w:ind w:left="-283" w:right="-32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исследовано </w:t>
      </w:r>
      <w:r w:rsidR="000B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долговременное </w:t>
      </w:r>
      <w:r w:rsidRPr="0050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повышающей </w:t>
      </w:r>
      <w:r w:rsidR="000B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напряжение </w:t>
      </w:r>
      <w:r w:rsidRPr="0050274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на работу микробного топливного элемента. В качестве объекта исследовани</w:t>
      </w:r>
      <w:r w:rsidR="00B4779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использовались бентосные МТЭ</w:t>
      </w:r>
      <w:r w:rsidR="000B384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в донные отложения</w:t>
      </w:r>
      <w:r w:rsidRPr="0050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лимана Горький </w:t>
      </w:r>
      <w:proofErr w:type="spellStart"/>
      <w:r w:rsidRPr="005027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Каневского</w:t>
      </w:r>
      <w:proofErr w:type="spellEnd"/>
      <w:r w:rsidRPr="00502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Краснодарского края. Опыт проводился в течение </w:t>
      </w:r>
      <w:r w:rsidR="000B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суток часов. </w:t>
      </w:r>
      <w:r w:rsidR="00B4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0B3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B4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</w:t>
      </w:r>
      <w:r w:rsidR="00B47796" w:rsidRPr="00B4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8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стимуляции схемой, как исходно устройством</w:t>
      </w:r>
      <w:r w:rsidR="00B47796" w:rsidRPr="00B4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</w:t>
      </w:r>
      <w:r w:rsidR="000B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напряжения,</w:t>
      </w:r>
      <w:r w:rsidR="00B47796" w:rsidRPr="00B4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мощности, выдаваемой МТЭ, </w:t>
      </w:r>
      <w:r w:rsidR="000B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измерялось накопление электричества </w:t>
      </w:r>
      <w:proofErr w:type="spellStart"/>
      <w:r w:rsidR="000B3843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ионистором</w:t>
      </w:r>
      <w:proofErr w:type="spellEnd"/>
      <w:r w:rsidR="000B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B38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суперконденсатором</w:t>
      </w:r>
      <w:proofErr w:type="spellEnd"/>
      <w:r w:rsidR="000B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контроле играющим роль </w:t>
      </w:r>
      <w:r w:rsidR="00B47796" w:rsidRPr="00B4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</w:t>
      </w:r>
      <w:r w:rsidR="000B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нагрузки. </w:t>
      </w:r>
      <w:r w:rsidR="00B47796" w:rsidRPr="00B4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4CDE" w:rsidRDefault="00394CDE"/>
    <w:p w:rsidR="00502744" w:rsidRPr="000C6798" w:rsidRDefault="00502744" w:rsidP="000C6798">
      <w:pPr>
        <w:spacing w:after="0" w:line="360" w:lineRule="auto"/>
        <w:ind w:left="-283" w:right="-32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Потенциальная способность генерации электрического тока бактериями известна уже около 100 лет [</w:t>
      </w:r>
      <w:proofErr w:type="spellStart"/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>Potter</w:t>
      </w:r>
      <w:proofErr w:type="spellEnd"/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>, 1911], а технологии МТЭ исследуются на протяжении порядка 50 лет [</w:t>
      </w:r>
      <w:proofErr w:type="spellStart"/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>Katz</w:t>
      </w:r>
      <w:proofErr w:type="spellEnd"/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>Shipway</w:t>
      </w:r>
      <w:proofErr w:type="spellEnd"/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>Wilner</w:t>
      </w:r>
      <w:proofErr w:type="spellEnd"/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2003], но </w:t>
      </w:r>
      <w:r w:rsidR="000B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рост </w:t>
      </w:r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сследования по этой теме отмечен </w:t>
      </w:r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годы.  </w:t>
      </w:r>
      <w:r w:rsidR="000B38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альтернативной энергетики стимулировала интерес к этой теме</w:t>
      </w:r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>Logan</w:t>
      </w:r>
      <w:proofErr w:type="spellEnd"/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2008]. Существуют различные </w:t>
      </w:r>
      <w:r w:rsidR="000B3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альтернативной энергетики</w:t>
      </w:r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одним из </w:t>
      </w:r>
      <w:r w:rsidR="00410F98"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является</w:t>
      </w:r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микробных топливных элементов. МТЭ позволяют не просто генерировать энергию из органических соединений – они способны еще и справляться с утилизацией отходов, что достаточно актуально в наше время.</w:t>
      </w:r>
      <w:r w:rsidR="000B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184" w:rsidRPr="0018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r w:rsidR="00390ABA">
        <w:rPr>
          <w:rFonts w:ascii="Times New Roman" w:eastAsia="Times New Roman" w:hAnsi="Times New Roman" w:cs="Times New Roman"/>
          <w:sz w:val="28"/>
          <w:szCs w:val="28"/>
          <w:lang w:eastAsia="ru-RU"/>
        </w:rPr>
        <w:t>МТЭ</w:t>
      </w:r>
      <w:r w:rsidR="00185184" w:rsidRPr="0018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новейший подход к генерации биоэлектричества из биомассы с бактериями в качестве </w:t>
      </w:r>
      <w:r w:rsidR="000B38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185184" w:rsidRPr="0018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электронов. </w:t>
      </w:r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</w:t>
      </w:r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МТЭ по генерации тока </w:t>
      </w:r>
      <w:r w:rsidR="000B3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ограничены и</w:t>
      </w:r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остро стоит вопрос, как увеличить электрогенез</w:t>
      </w:r>
      <w:r w:rsidR="000B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843"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микробного</w:t>
      </w:r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топливного элемента. Наиболее важными потерями, которые нужно преодолеть для оптимальной работы МТЭ, являются потери</w:t>
      </w:r>
      <w:r w:rsidR="000B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роста внутреннего сопротивления системы, возникающего из-за поляризации электродов, в результате чего формируется двойной электрический слой на поверхности электродов</w:t>
      </w:r>
      <w:r w:rsidR="0039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ABA" w:rsidRPr="0018518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="00390ABA" w:rsidRPr="00185184">
        <w:rPr>
          <w:rFonts w:ascii="Times New Roman" w:eastAsia="Times New Roman" w:hAnsi="Times New Roman" w:cs="Times New Roman"/>
          <w:sz w:val="28"/>
          <w:szCs w:val="28"/>
          <w:lang w:eastAsia="ru-RU"/>
        </w:rPr>
        <w:t>Logan</w:t>
      </w:r>
      <w:proofErr w:type="spellEnd"/>
      <w:r w:rsidR="00390ABA" w:rsidRPr="0018518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2008]</w:t>
      </w:r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3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разрушения</w:t>
      </w:r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двойного электрического слоя</w:t>
      </w:r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 сделан опыт со </w:t>
      </w:r>
      <w:proofErr w:type="spellStart"/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сверхнизковольтным</w:t>
      </w:r>
      <w:proofErr w:type="spellEnd"/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преобразователем, который 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создавал</w:t>
      </w:r>
      <w:r w:rsidR="000B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кратковременные разрывы</w:t>
      </w:r>
      <w:r w:rsidR="000B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</w:t>
      </w:r>
      <w:r w:rsidR="000B38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цепи</w:t>
      </w:r>
      <w:r w:rsidR="0039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её </w:t>
      </w:r>
      <w:proofErr w:type="spellStart"/>
      <w:r w:rsidR="00390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переполюсовку</w:t>
      </w:r>
      <w:proofErr w:type="spellEnd"/>
      <w:r w:rsidRPr="00502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184" w:rsidRPr="00185184" w:rsidRDefault="00185184" w:rsidP="00185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184">
        <w:rPr>
          <w:rFonts w:ascii="Times New Roman" w:hAnsi="Times New Roman" w:cs="Times New Roman"/>
          <w:b/>
          <w:sz w:val="28"/>
          <w:szCs w:val="28"/>
        </w:rPr>
        <w:t>Материалы и методы</w:t>
      </w:r>
    </w:p>
    <w:p w:rsidR="000C6798" w:rsidRPr="00185184" w:rsidRDefault="00185184" w:rsidP="00185184">
      <w:pPr>
        <w:spacing w:after="0" w:line="360" w:lineRule="auto"/>
        <w:ind w:left="-283" w:right="-32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исследования послужили бентосн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микробные топливные элементы, установленные в донные отложения</w:t>
      </w:r>
      <w:r w:rsidRPr="0018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качестве основы для МТЭ </w:t>
      </w:r>
      <w:r w:rsidR="0041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использовались </w:t>
      </w:r>
      <w:r w:rsidRPr="0018518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углеродн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войлок </w:t>
      </w:r>
      <w:proofErr w:type="spellStart"/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Кабопон</w:t>
      </w:r>
      <w:proofErr w:type="spellEnd"/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(Белоруссия)</w:t>
      </w:r>
      <w:r w:rsidRPr="0018518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на МТЭ б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установлены резисторы в 1 КО</w:t>
      </w:r>
      <w:r w:rsidRPr="00185184">
        <w:rPr>
          <w:rFonts w:ascii="Times New Roman" w:eastAsia="Times New Roman" w:hAnsi="Times New Roman" w:cs="Times New Roman"/>
          <w:sz w:val="28"/>
          <w:szCs w:val="28"/>
          <w:lang w:eastAsia="ru-RU"/>
        </w:rPr>
        <w:t>м. Эксперимент про</w:t>
      </w:r>
      <w:r w:rsidR="005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водился 373 часа, или 16 суток. 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стабилизации показателей, в цепь были установлены </w:t>
      </w:r>
      <w:proofErr w:type="spellStart"/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ионисторы</w:t>
      </w:r>
      <w:proofErr w:type="spellEnd"/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накапливавшие энергию. </w:t>
      </w:r>
      <w:r w:rsidR="005845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8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</w:t>
      </w:r>
      <w:r w:rsidR="00585771" w:rsidRPr="00B47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стабилизации показателей 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 у</w:t>
      </w:r>
      <w:r w:rsidR="005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экспериментальных МТЭ </w:t>
      </w:r>
      <w:r w:rsidR="0001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(спустя 135 часов с начала эксперимента) </w:t>
      </w:r>
      <w:r w:rsidR="005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0,49 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>0,64, 0,74 м</w:t>
      </w:r>
      <w:r w:rsidR="005845AD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41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="00410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ионисторами</w:t>
      </w:r>
      <w:proofErr w:type="spellEnd"/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18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установлены повышающие</w:t>
      </w:r>
      <w:r w:rsidR="005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</w:t>
      </w:r>
      <w:r w:rsidRPr="0018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</w:t>
      </w:r>
      <w:r w:rsidR="005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E2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предположениям</w:t>
      </w:r>
      <w:r w:rsidR="005845AD" w:rsidRPr="005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изменения заря</w:t>
      </w:r>
      <w:r w:rsidR="00011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поверхности электрода вызывают</w:t>
      </w:r>
      <w:r w:rsidR="005845AD" w:rsidRPr="005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динамические изменения заряда поверхности, а, следовательно, и изменение ионной шубы. </w:t>
      </w:r>
    </w:p>
    <w:p w:rsidR="00185184" w:rsidRDefault="00185184" w:rsidP="00185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184">
        <w:rPr>
          <w:rFonts w:ascii="Times New Roman" w:hAnsi="Times New Roman" w:cs="Times New Roman"/>
          <w:b/>
          <w:sz w:val="28"/>
          <w:szCs w:val="28"/>
        </w:rPr>
        <w:t>Результаты и обсуждение</w:t>
      </w:r>
    </w:p>
    <w:p w:rsidR="00185184" w:rsidRPr="00A96ED2" w:rsidRDefault="00094137" w:rsidP="00A96ED2">
      <w:pPr>
        <w:spacing w:after="0" w:line="360" w:lineRule="auto"/>
        <w:ind w:left="-283" w:right="-32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МТЭ с подключенными резисторами инкубировались при комнатной температуре до </w:t>
      </w:r>
      <w:r w:rsidR="000116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стабилизации показателей тока</w:t>
      </w:r>
      <w:r w:rsidRPr="00A96E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чего был начат основной эксперимент. На пер</w:t>
      </w:r>
      <w:r w:rsidR="00410F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сутки после выхода на плато</w:t>
      </w:r>
      <w:r w:rsidR="007E7ABF" w:rsidRPr="00A9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9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МТЭ были снят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9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резисторы и подключены </w:t>
      </w:r>
      <w:proofErr w:type="spellStart"/>
      <w:r w:rsidRPr="00A96ED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ионисторы</w:t>
      </w:r>
      <w:proofErr w:type="spellEnd"/>
      <w:r w:rsidRPr="00A9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7ABF" w:rsidRPr="00A96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</w:t>
      </w:r>
      <w:r w:rsidR="00A96E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7ABF" w:rsidRPr="00A9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выхода остальных МТЭ на плато к ним также подключались </w:t>
      </w:r>
      <w:proofErr w:type="spellStart"/>
      <w:r w:rsidR="007E7ABF" w:rsidRPr="00A96ED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ионисторы</w:t>
      </w:r>
      <w:proofErr w:type="spellEnd"/>
      <w:r w:rsidR="007E7ABF" w:rsidRPr="00A9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9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</w:t>
      </w:r>
      <w:r w:rsidR="005465B1" w:rsidRPr="00011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ED2">
        <w:rPr>
          <w:rFonts w:ascii="Times New Roman" w:eastAsia="Times New Roman" w:hAnsi="Times New Roman" w:cs="Times New Roman"/>
          <w:sz w:val="28"/>
          <w:szCs w:val="28"/>
          <w:lang w:eastAsia="ru-RU"/>
        </w:rPr>
        <w:t>МТЭ</w:t>
      </w:r>
      <w:r w:rsidR="007E7ABF" w:rsidRPr="00A9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7E7ABF" w:rsidRPr="00A96ED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ионисторами</w:t>
      </w:r>
      <w:proofErr w:type="spellEnd"/>
      <w:r w:rsidRPr="00A9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на рисунке 1.</w:t>
      </w:r>
    </w:p>
    <w:p w:rsidR="00094137" w:rsidRPr="005712ED" w:rsidRDefault="005712ED" w:rsidP="00571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308610</wp:posOffset>
            </wp:positionH>
            <wp:positionV relativeFrom="paragraph">
              <wp:posOffset>-5715</wp:posOffset>
            </wp:positionV>
            <wp:extent cx="5743575" cy="301371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1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5B1" w:rsidRDefault="007E7ABF" w:rsidP="00011638">
      <w:pPr>
        <w:spacing w:after="0" w:line="360" w:lineRule="auto"/>
        <w:ind w:left="-283" w:right="-32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1 – Демонстрация зарядки ионистора от бентосного МТЭ </w:t>
      </w:r>
    </w:p>
    <w:p w:rsidR="005712ED" w:rsidRDefault="007E7ABF" w:rsidP="005712ED">
      <w:pPr>
        <w:spacing w:after="0" w:line="360" w:lineRule="auto"/>
        <w:ind w:left="-283" w:right="-32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полученными данными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исследования работы схемы были 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взяты МТЭ,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вышли на 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стабильное напряжение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результатом, подходящим для запуска преобразователя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159 часу эксперимента были установлены преобразователи, динамика роста напряжения на полюсах </w:t>
      </w:r>
      <w:proofErr w:type="spellStart"/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ионисторов</w:t>
      </w:r>
      <w:proofErr w:type="spellEnd"/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подключенных в цепи повышенного напряжения схемы, продемонстрирована на рисунке 2.</w:t>
      </w:r>
    </w:p>
    <w:p w:rsidR="00983D0D" w:rsidRDefault="005712ED" w:rsidP="00983D0D">
      <w:pPr>
        <w:spacing w:after="0" w:line="360" w:lineRule="auto"/>
        <w:ind w:left="-283" w:right="-32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31314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394" cy="3139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ED2" w:rsidRPr="00C23DCE" w:rsidRDefault="00A96ED2" w:rsidP="00983D0D">
      <w:pPr>
        <w:spacing w:after="0" w:line="360" w:lineRule="auto"/>
        <w:ind w:left="-283" w:right="-32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2 – Динамика 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полюсах </w:t>
      </w:r>
      <w:proofErr w:type="spellStart"/>
      <w:r w:rsidR="00C23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ионисторов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подключения преобразователя</w:t>
      </w:r>
    </w:p>
    <w:p w:rsidR="00A96ED2" w:rsidRDefault="00A96ED2" w:rsidP="00A96ED2">
      <w:pPr>
        <w:spacing w:after="0" w:line="360" w:lineRule="auto"/>
        <w:ind w:left="-283" w:right="-32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Спустя </w:t>
      </w:r>
      <w:r w:rsidR="00C0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215 часов (9 суток), эксперимент был остановлен, так как </w:t>
      </w:r>
      <w:r w:rsidR="0039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нарастание </w:t>
      </w:r>
      <w:r w:rsidR="00C0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напряжения прекратилось. В таблице </w:t>
      </w:r>
      <w:r w:rsidR="000F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0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приведено сравнение максимальных </w:t>
      </w:r>
      <w:r w:rsidR="0039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напряжений </w:t>
      </w:r>
      <w:r w:rsidR="00011638">
        <w:rPr>
          <w:rFonts w:ascii="Times New Roman" w:eastAsia="Times New Roman" w:hAnsi="Times New Roman" w:cs="Times New Roman"/>
          <w:sz w:val="28"/>
          <w:szCs w:val="28"/>
          <w:lang w:eastAsia="ru-RU"/>
        </w:rPr>
        <w:t>(в мВ)</w:t>
      </w:r>
      <w:r w:rsidR="0039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C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МТЭ с преобразователем и без него.</w:t>
      </w:r>
    </w:p>
    <w:p w:rsidR="000F41B4" w:rsidRDefault="000F41B4" w:rsidP="00390ABA">
      <w:pPr>
        <w:spacing w:after="0" w:line="360" w:lineRule="auto"/>
        <w:ind w:right="-3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Сравнение максимальных </w:t>
      </w:r>
      <w:r w:rsidR="00390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напряжений ионистора, заряжаемого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МТЭ</w:t>
      </w:r>
      <w:r w:rsidR="00390A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подключенной схемой и без нее</w:t>
      </w:r>
      <w:r w:rsidR="0039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(мВ)</w:t>
      </w:r>
    </w:p>
    <w:tbl>
      <w:tblPr>
        <w:tblStyle w:val="a3"/>
        <w:tblW w:w="9866" w:type="dxa"/>
        <w:jc w:val="center"/>
        <w:tblLook w:val="04A0" w:firstRow="1" w:lastRow="0" w:firstColumn="1" w:lastColumn="0" w:noHBand="0" w:noVBand="1"/>
      </w:tblPr>
      <w:tblGrid>
        <w:gridCol w:w="3091"/>
        <w:gridCol w:w="1987"/>
        <w:gridCol w:w="2470"/>
        <w:gridCol w:w="2318"/>
      </w:tblGrid>
      <w:tr w:rsidR="00C04C27" w:rsidTr="00390ABA">
        <w:trPr>
          <w:trHeight w:val="593"/>
          <w:jc w:val="center"/>
        </w:trPr>
        <w:tc>
          <w:tcPr>
            <w:tcW w:w="3091" w:type="dxa"/>
          </w:tcPr>
          <w:p w:rsidR="00C04C27" w:rsidRPr="00C04C27" w:rsidRDefault="00390ABA" w:rsidP="00390ABA">
            <w:pPr>
              <w:spacing w:line="360" w:lineRule="auto"/>
              <w:ind w:righ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МТЭ</w:t>
            </w:r>
          </w:p>
        </w:tc>
        <w:tc>
          <w:tcPr>
            <w:tcW w:w="1987" w:type="dxa"/>
          </w:tcPr>
          <w:p w:rsidR="00C04C27" w:rsidRDefault="00C04C27" w:rsidP="00390ABA">
            <w:pPr>
              <w:spacing w:line="360" w:lineRule="auto"/>
              <w:ind w:righ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0" w:type="dxa"/>
          </w:tcPr>
          <w:p w:rsidR="00C04C27" w:rsidRDefault="00C04C27" w:rsidP="00390ABA">
            <w:pPr>
              <w:spacing w:line="360" w:lineRule="auto"/>
              <w:ind w:righ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8" w:type="dxa"/>
          </w:tcPr>
          <w:p w:rsidR="00C04C27" w:rsidRDefault="00C04C27" w:rsidP="00390ABA">
            <w:pPr>
              <w:spacing w:line="360" w:lineRule="auto"/>
              <w:ind w:righ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4C27" w:rsidTr="00390ABA">
        <w:trPr>
          <w:trHeight w:val="687"/>
          <w:jc w:val="center"/>
        </w:trPr>
        <w:tc>
          <w:tcPr>
            <w:tcW w:w="3091" w:type="dxa"/>
          </w:tcPr>
          <w:p w:rsidR="00C04C27" w:rsidRDefault="00C04C27" w:rsidP="00A96ED2">
            <w:pPr>
              <w:spacing w:line="360" w:lineRule="auto"/>
              <w:ind w:right="-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преобразователя</w:t>
            </w:r>
          </w:p>
        </w:tc>
        <w:tc>
          <w:tcPr>
            <w:tcW w:w="1987" w:type="dxa"/>
          </w:tcPr>
          <w:p w:rsidR="00C04C27" w:rsidRDefault="00C04C27" w:rsidP="00C04C27">
            <w:pPr>
              <w:spacing w:line="360" w:lineRule="auto"/>
              <w:ind w:righ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2470" w:type="dxa"/>
          </w:tcPr>
          <w:p w:rsidR="00C04C27" w:rsidRDefault="00C04C27" w:rsidP="00C04C27">
            <w:pPr>
              <w:spacing w:line="360" w:lineRule="auto"/>
              <w:ind w:righ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2318" w:type="dxa"/>
          </w:tcPr>
          <w:p w:rsidR="00C04C27" w:rsidRDefault="00C04C27" w:rsidP="00C04C27">
            <w:pPr>
              <w:spacing w:line="360" w:lineRule="auto"/>
              <w:ind w:righ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</w:tr>
      <w:tr w:rsidR="00C04C27" w:rsidTr="00390ABA">
        <w:trPr>
          <w:trHeight w:val="795"/>
          <w:jc w:val="center"/>
        </w:trPr>
        <w:tc>
          <w:tcPr>
            <w:tcW w:w="3091" w:type="dxa"/>
          </w:tcPr>
          <w:p w:rsidR="00C04C27" w:rsidRDefault="00C04C27" w:rsidP="00A96ED2">
            <w:pPr>
              <w:spacing w:line="360" w:lineRule="auto"/>
              <w:ind w:right="-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преобразователем</w:t>
            </w:r>
          </w:p>
        </w:tc>
        <w:tc>
          <w:tcPr>
            <w:tcW w:w="1987" w:type="dxa"/>
          </w:tcPr>
          <w:p w:rsidR="00C04C27" w:rsidRDefault="00C04C27" w:rsidP="00C04C27">
            <w:pPr>
              <w:spacing w:line="360" w:lineRule="auto"/>
              <w:ind w:righ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3380</w:t>
            </w:r>
          </w:p>
        </w:tc>
        <w:tc>
          <w:tcPr>
            <w:tcW w:w="2470" w:type="dxa"/>
          </w:tcPr>
          <w:p w:rsidR="00C04C27" w:rsidRDefault="00C04C27" w:rsidP="00C04C27">
            <w:pPr>
              <w:spacing w:line="360" w:lineRule="auto"/>
              <w:ind w:righ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4770</w:t>
            </w:r>
          </w:p>
        </w:tc>
        <w:tc>
          <w:tcPr>
            <w:tcW w:w="2318" w:type="dxa"/>
          </w:tcPr>
          <w:p w:rsidR="00C04C27" w:rsidRDefault="00C04C27" w:rsidP="00C04C27">
            <w:pPr>
              <w:spacing w:line="360" w:lineRule="auto"/>
              <w:ind w:righ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</w:t>
            </w:r>
          </w:p>
        </w:tc>
      </w:tr>
      <w:tr w:rsidR="00C04C27" w:rsidTr="00390ABA">
        <w:trPr>
          <w:trHeight w:val="746"/>
          <w:jc w:val="center"/>
        </w:trPr>
        <w:tc>
          <w:tcPr>
            <w:tcW w:w="3091" w:type="dxa"/>
          </w:tcPr>
          <w:p w:rsidR="00C04C27" w:rsidRDefault="00C04C27" w:rsidP="00A96ED2">
            <w:pPr>
              <w:spacing w:line="360" w:lineRule="auto"/>
              <w:ind w:right="-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</w:t>
            </w:r>
            <w:r w:rsidR="00390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крат</w:t>
            </w:r>
          </w:p>
        </w:tc>
        <w:tc>
          <w:tcPr>
            <w:tcW w:w="1987" w:type="dxa"/>
          </w:tcPr>
          <w:p w:rsidR="00C04C27" w:rsidRPr="000F41B4" w:rsidRDefault="000F41B4" w:rsidP="000F41B4">
            <w:pPr>
              <w:spacing w:line="360" w:lineRule="auto"/>
              <w:ind w:righ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6,97</w:t>
            </w:r>
          </w:p>
        </w:tc>
        <w:tc>
          <w:tcPr>
            <w:tcW w:w="2470" w:type="dxa"/>
          </w:tcPr>
          <w:p w:rsidR="00C04C27" w:rsidRDefault="000F41B4" w:rsidP="000F41B4">
            <w:pPr>
              <w:spacing w:line="360" w:lineRule="auto"/>
              <w:ind w:righ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2318" w:type="dxa"/>
          </w:tcPr>
          <w:p w:rsidR="00C04C27" w:rsidRDefault="000F41B4" w:rsidP="000F41B4">
            <w:pPr>
              <w:spacing w:line="360" w:lineRule="auto"/>
              <w:ind w:right="-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</w:tbl>
    <w:p w:rsidR="00C04C27" w:rsidRDefault="000F41B4" w:rsidP="000F41B4">
      <w:pPr>
        <w:spacing w:after="0" w:line="360" w:lineRule="auto"/>
        <w:ind w:left="-283" w:right="-32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микробное сообщество бентосного топливного элемента, включающее бактерий анаэробной трофической цепи, может быть мобилизован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схемой для получения большего количества энергии за счет, предположительно, </w:t>
      </w:r>
      <w:proofErr w:type="spellStart"/>
      <w:r w:rsidRPr="000F4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переполюсовки</w:t>
      </w:r>
      <w:proofErr w:type="spellEnd"/>
      <w:r w:rsidRPr="000F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цепи </w:t>
      </w:r>
      <w:proofErr w:type="spellStart"/>
      <w:r w:rsidRPr="000F4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сверхнизковольтного</w:t>
      </w:r>
      <w:proofErr w:type="spellEnd"/>
      <w:r w:rsidRPr="000F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преобразователя и удаления ряда имеющихся ограничений, описанных ранее</w:t>
      </w:r>
      <w:r w:rsidR="00755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798" w:rsidRDefault="000C6798" w:rsidP="000F41B4">
      <w:pPr>
        <w:spacing w:after="0" w:line="360" w:lineRule="auto"/>
        <w:ind w:left="-283" w:right="-32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1B4" w:rsidRPr="00585771" w:rsidRDefault="000F41B4" w:rsidP="000F41B4">
      <w:pPr>
        <w:spacing w:after="0" w:line="360" w:lineRule="auto"/>
        <w:ind w:left="-283" w:right="-324" w:firstLine="99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F4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</w:t>
      </w:r>
      <w:r w:rsidR="00390ABA" w:rsidRPr="00410F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F4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0F41B4" w:rsidRPr="000C6798" w:rsidRDefault="000F41B4" w:rsidP="000F41B4">
      <w:pPr>
        <w:spacing w:after="0" w:line="360" w:lineRule="auto"/>
        <w:ind w:left="-283" w:right="-324"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F41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Potter M. C. </w:t>
      </w:r>
      <w:r w:rsidRPr="000C67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Electrical effects accompanying the decomposition of organic compounds // The Royal Society. 1911. 260–276 p.</w:t>
      </w:r>
    </w:p>
    <w:p w:rsidR="000F41B4" w:rsidRPr="000C6798" w:rsidRDefault="000F41B4" w:rsidP="000F41B4">
      <w:pPr>
        <w:spacing w:after="0" w:line="360" w:lineRule="auto"/>
        <w:ind w:left="-283" w:right="-324"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F41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Katz E., Shipway A. N., </w:t>
      </w:r>
      <w:proofErr w:type="spellStart"/>
      <w:r w:rsidRPr="000F41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Willner</w:t>
      </w:r>
      <w:proofErr w:type="spellEnd"/>
      <w:r w:rsidRPr="000F41B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I. </w:t>
      </w:r>
      <w:r w:rsidRPr="000C67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Biochemical fuel cells // In </w:t>
      </w:r>
      <w:proofErr w:type="spellStart"/>
      <w:r w:rsidRPr="000C67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Nandbook</w:t>
      </w:r>
      <w:proofErr w:type="spellEnd"/>
      <w:r w:rsidRPr="000C67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Fuel Cells – Fundamentals, Technology and Applications. 2003. Jerusalem.         1–27 p.</w:t>
      </w:r>
    </w:p>
    <w:p w:rsidR="000F41B4" w:rsidRDefault="000C6798" w:rsidP="000C6798">
      <w:pPr>
        <w:spacing w:after="0" w:line="360" w:lineRule="auto"/>
        <w:ind w:left="-283" w:right="-324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Logan </w:t>
      </w:r>
      <w:r w:rsidRPr="000C67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.E.</w:t>
      </w:r>
      <w:r w:rsidR="00390ABA" w:rsidRPr="00410F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C67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Microbial Fuel Cells. L., 2008. 200 p.</w:t>
      </w:r>
      <w:bookmarkStart w:id="0" w:name="_GoBack"/>
      <w:bookmarkEnd w:id="0"/>
    </w:p>
    <w:sectPr w:rsidR="000F41B4" w:rsidSect="005027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A3"/>
    <w:rsid w:val="00011638"/>
    <w:rsid w:val="00094137"/>
    <w:rsid w:val="000A34FA"/>
    <w:rsid w:val="000B3843"/>
    <w:rsid w:val="000C6798"/>
    <w:rsid w:val="000F41B4"/>
    <w:rsid w:val="0010205F"/>
    <w:rsid w:val="00185184"/>
    <w:rsid w:val="003558A3"/>
    <w:rsid w:val="00390ABA"/>
    <w:rsid w:val="00394CDE"/>
    <w:rsid w:val="00410F98"/>
    <w:rsid w:val="00502744"/>
    <w:rsid w:val="005465B1"/>
    <w:rsid w:val="005712ED"/>
    <w:rsid w:val="005845AD"/>
    <w:rsid w:val="00585771"/>
    <w:rsid w:val="006B50D4"/>
    <w:rsid w:val="00755BC6"/>
    <w:rsid w:val="007E7ABF"/>
    <w:rsid w:val="008359F6"/>
    <w:rsid w:val="00983D0D"/>
    <w:rsid w:val="00A96ED2"/>
    <w:rsid w:val="00B47796"/>
    <w:rsid w:val="00BA639D"/>
    <w:rsid w:val="00BB609C"/>
    <w:rsid w:val="00C04C27"/>
    <w:rsid w:val="00C23DCE"/>
    <w:rsid w:val="00C9795D"/>
    <w:rsid w:val="00E2047E"/>
    <w:rsid w:val="00FC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0B78"/>
  <w15:docId w15:val="{76686BD8-10F6-45ED-AE46-0CD48914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7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Miracle Senka</dc:creator>
  <cp:keywords/>
  <dc:description/>
  <cp:lastModifiedBy>Miracle Senka</cp:lastModifiedBy>
  <cp:revision>2</cp:revision>
  <dcterms:created xsi:type="dcterms:W3CDTF">2021-03-29T22:52:00Z</dcterms:created>
  <dcterms:modified xsi:type="dcterms:W3CDTF">2021-03-29T22:52:00Z</dcterms:modified>
</cp:coreProperties>
</file>